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0BF99" w14:textId="77777777" w:rsidR="006449E9" w:rsidRDefault="003D7C54" w:rsidP="003D7C54">
      <w:pPr>
        <w:jc w:val="center"/>
        <w:rPr>
          <w:b/>
          <w:sz w:val="32"/>
          <w:szCs w:val="32"/>
          <w:u w:val="single"/>
        </w:rPr>
      </w:pPr>
      <w:r w:rsidRPr="003D7C54">
        <w:rPr>
          <w:b/>
          <w:sz w:val="32"/>
          <w:szCs w:val="32"/>
          <w:u w:val="single"/>
        </w:rPr>
        <w:t>GREENHILL PARISH FENCE REQUIREMENTS</w:t>
      </w:r>
    </w:p>
    <w:p w14:paraId="3253137F" w14:textId="77777777" w:rsidR="003D7C54" w:rsidRDefault="003D7C54" w:rsidP="003D7C54">
      <w:pPr>
        <w:jc w:val="center"/>
        <w:rPr>
          <w:b/>
          <w:sz w:val="32"/>
          <w:szCs w:val="32"/>
          <w:u w:val="single"/>
        </w:rPr>
      </w:pPr>
    </w:p>
    <w:p w14:paraId="381FAA7B" w14:textId="77777777" w:rsidR="003D7C54" w:rsidRDefault="003D7C54" w:rsidP="003D7C54">
      <w:pPr>
        <w:pStyle w:val="ListParagraph"/>
      </w:pPr>
    </w:p>
    <w:p w14:paraId="31DC0521" w14:textId="77777777" w:rsidR="003D7C54" w:rsidRPr="003D7C54" w:rsidRDefault="003D7C54" w:rsidP="003D7C54">
      <w:pPr>
        <w:pStyle w:val="ListParagraph"/>
        <w:numPr>
          <w:ilvl w:val="0"/>
          <w:numId w:val="1"/>
        </w:numPr>
        <w:rPr>
          <w:u w:val="single"/>
        </w:rPr>
      </w:pPr>
      <w:r w:rsidRPr="003D7C54">
        <w:t xml:space="preserve">Submit to MJS a completed Oldfield/Greenhill Parish homeowners association application for architectural review. As part of the application, present to MJS a plat denoting the footprint of the house, lot lines, any known easements and the placement of the fence and location of gates. All gates shall be compatible to that of the fence. </w:t>
      </w:r>
    </w:p>
    <w:p w14:paraId="60BD91A9" w14:textId="77777777" w:rsidR="003D7C54" w:rsidRPr="003D7C54" w:rsidRDefault="003D7C54" w:rsidP="003D7C54">
      <w:pPr>
        <w:pStyle w:val="ListParagraph"/>
        <w:numPr>
          <w:ilvl w:val="0"/>
          <w:numId w:val="1"/>
        </w:numPr>
      </w:pPr>
      <w:r w:rsidRPr="003D7C54">
        <w:t>Fence details should include height, dimensions, color selections and choice of materials.</w:t>
      </w:r>
    </w:p>
    <w:p w14:paraId="6389F5F5" w14:textId="77777777" w:rsidR="003D7C54" w:rsidRPr="003D7C54" w:rsidRDefault="003D7C54" w:rsidP="003D7C54">
      <w:pPr>
        <w:pStyle w:val="ListParagraph"/>
        <w:numPr>
          <w:ilvl w:val="0"/>
          <w:numId w:val="1"/>
        </w:numPr>
      </w:pPr>
      <w:r>
        <w:t>The height of the fence shall not exceed 5 feet.</w:t>
      </w:r>
    </w:p>
    <w:p w14:paraId="3EAD919E" w14:textId="77777777" w:rsidR="003D7C54" w:rsidRDefault="003D7C54">
      <w:pPr>
        <w:pStyle w:val="ListParagraph"/>
        <w:numPr>
          <w:ilvl w:val="0"/>
          <w:numId w:val="1"/>
        </w:numPr>
      </w:pPr>
      <w:r>
        <w:t xml:space="preserve">No privacy or screen fences are allowed. </w:t>
      </w:r>
    </w:p>
    <w:p w14:paraId="23B83D88" w14:textId="77777777" w:rsidR="003D7C54" w:rsidRDefault="003D7C54">
      <w:pPr>
        <w:pStyle w:val="ListParagraph"/>
        <w:numPr>
          <w:ilvl w:val="0"/>
          <w:numId w:val="1"/>
        </w:numPr>
      </w:pPr>
      <w:r>
        <w:t>Wrought iron or cast aluminum painted black and invisible fencing (in ground electric fence) for pets are allowed.</w:t>
      </w:r>
    </w:p>
    <w:p w14:paraId="6E1D49CB" w14:textId="77777777" w:rsidR="003D7C54" w:rsidRDefault="003D7C54">
      <w:pPr>
        <w:pStyle w:val="ListParagraph"/>
        <w:numPr>
          <w:ilvl w:val="0"/>
          <w:numId w:val="1"/>
        </w:numPr>
      </w:pPr>
      <w:r>
        <w:t>Brick, stucco or stone columns combined with either wrought iron picket, brick lattice wall, or evergreen hedges are allowed. Columns with two corbels shall be positioned on the lot comers. The architectural review board reserves the right to determine the number of intermittent columns, as well as, the spacing</w:t>
      </w:r>
      <w:r w:rsidR="00F6455D">
        <w:t xml:space="preserve"> of these columns. The façade of the columns shall match the home (I.e. stucco, brick, or stone). </w:t>
      </w:r>
    </w:p>
    <w:p w14:paraId="74A4E435" w14:textId="77777777" w:rsidR="00F6455D" w:rsidRDefault="00F6455D">
      <w:pPr>
        <w:pStyle w:val="ListParagraph"/>
        <w:numPr>
          <w:ilvl w:val="0"/>
          <w:numId w:val="1"/>
        </w:numPr>
      </w:pPr>
      <w:r>
        <w:t xml:space="preserve">All approved fence plans are required to be completed within 30 days from its commencement. </w:t>
      </w:r>
    </w:p>
    <w:p w14:paraId="74D3C202" w14:textId="77777777" w:rsidR="00F6455D" w:rsidRDefault="00F6455D">
      <w:pPr>
        <w:pStyle w:val="ListParagraph"/>
        <w:numPr>
          <w:ilvl w:val="0"/>
          <w:numId w:val="1"/>
        </w:numPr>
      </w:pPr>
      <w:r>
        <w:t xml:space="preserve">All plans/approvals for fences are at the discretion of the architectural review board. </w:t>
      </w:r>
    </w:p>
    <w:p w14:paraId="5CAC3242" w14:textId="203D2DD7" w:rsidR="008405FE" w:rsidRPr="003D7C54" w:rsidRDefault="008405FE" w:rsidP="008405FE">
      <w:pPr>
        <w:pStyle w:val="ListParagraph"/>
        <w:numPr>
          <w:ilvl w:val="0"/>
          <w:numId w:val="1"/>
        </w:numPr>
      </w:pPr>
      <w:r>
        <w:t>All existing fences previously approved by the architectural review board are grandfathered as of January 8</w:t>
      </w:r>
      <w:r w:rsidRPr="008405FE">
        <w:rPr>
          <w:vertAlign w:val="superscript"/>
        </w:rPr>
        <w:t>th</w:t>
      </w:r>
      <w:r>
        <w:t xml:space="preserve">, 2025. </w:t>
      </w:r>
      <w:bookmarkStart w:id="0" w:name="_GoBack"/>
      <w:bookmarkEnd w:id="0"/>
    </w:p>
    <w:sectPr w:rsidR="008405FE" w:rsidRPr="003D7C54" w:rsidSect="00506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C3646"/>
    <w:multiLevelType w:val="hybridMultilevel"/>
    <w:tmpl w:val="E7EE1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54"/>
    <w:rsid w:val="003D7C54"/>
    <w:rsid w:val="005060B7"/>
    <w:rsid w:val="006449E9"/>
    <w:rsid w:val="008405FE"/>
    <w:rsid w:val="00F64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C53A16"/>
  <w15:chartTrackingRefBased/>
  <w15:docId w15:val="{1EFCDFF2-1214-1E4B-8450-717D0ADE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2025-01-07T19:52:00Z</dcterms:created>
  <dcterms:modified xsi:type="dcterms:W3CDTF">2025-01-08T16:08:00Z</dcterms:modified>
</cp:coreProperties>
</file>